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 w:rsidR="00B603BE" w:rsidRPr="008D2D31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izTitle"/>
        <w:jc w:val="right"/>
      </w:pPr>
      <w:bookmarkStart w:id="0" w:name="_Toc256000000"/>
      <w:r>
        <w:t>Loja online 05 - Separação de pistas</w:t>
      </w:r>
      <w:bookmarkEnd w:id="0"/>
    </w:p>
    <w:p w:rsidR="00216656" w:rsidP="002D61C1">
      <w:pPr>
        <w:pStyle w:val="bizSubtitle"/>
        <w:jc w:val="right"/>
      </w:pPr>
      <w:bookmarkStart w:id="1" w:name="_Toc256000001"/>
      <w:r>
        <w:t>Bizagi Modeler</w:t>
      </w:r>
      <w:bookmarkEnd w:id="1"/>
    </w:p>
    <w:p w:rsidR="00216656">
      <w:pPr>
        <w:sectPr w:rsidSect="00B603BE">
          <w:headerReference w:type="default" r:id="rId5"/>
          <w:footerReference w:type="default" r:id="rId6"/>
          <w:pgSz w:w="12240" w:h="15840" w:code="1"/>
          <w:pgMar w:top="1616" w:right="1701" w:bottom="1418" w:left="1701" w:header="709" w:footer="255" w:gutter="0"/>
          <w:cols w:space="708"/>
          <w:titlePg/>
          <w:docGrid w:linePitch="360"/>
        </w:sectPr>
      </w:pPr>
      <w:r>
        <w:tab/>
      </w:r>
    </w:p>
    <w:p w:rsidR="00AE3ACF" w:rsidRPr="008D2D31" w:rsidP="00854218">
      <w:pPr>
        <w:jc w:val="center"/>
      </w:pPr>
      <w:r w:rsidRPr="008D2D31">
        <w:t>Índice</w:t>
      </w:r>
      <w:r w:rsidRPr="008D2D31">
        <w:fldChar w:fldCharType="begin"/>
      </w:r>
      <w:r w:rsidRPr="008D2D31">
        <w:instrText>TOC \o "1-4" \h \z \u</w:instrText>
      </w:r>
      <w:r w:rsidRPr="008D2D31">
        <w:fldChar w:fldCharType="separate"/>
      </w:r>
    </w:p>
    <w:p>
      <w:pPr>
        <w:pStyle w:val="TOC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 w:rsidR="00216656">
          <w:rPr>
            <w:rStyle w:val="Hyperlink"/>
          </w:rPr>
          <w:t>Loja online 05 - Separação de pistas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2"/>
        <w:rPr>
          <w:rFonts w:ascii="Calibri" w:hAnsi="Calibri"/>
          <w:noProof/>
          <w:sz w:val="22"/>
        </w:rPr>
      </w:pPr>
      <w:hyperlink w:anchor="_Toc256000001" w:history="1">
        <w:r w:rsidR="00216656">
          <w:rPr>
            <w:rStyle w:val="Hyperlink"/>
          </w:rPr>
          <w:t>Bizagi Modeler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yperlink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Loja online (pistas)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yperlink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3"/>
        <w:tabs>
          <w:tab w:val="left" w:pos="1320"/>
        </w:tabs>
        <w:rPr>
          <w:rFonts w:ascii="Calibri" w:hAnsi="Calibri"/>
          <w:noProof/>
          <w:sz w:val="22"/>
        </w:rPr>
      </w:pPr>
      <w:hyperlink w:anchor="_Toc256000004" w:history="1">
        <w:r>
          <w:rPr>
            <w:rStyle w:val="Hyperlink"/>
          </w:rPr>
          <w:t>1.1.1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yperlink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3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71812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Verificar pagamento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yperlink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26923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yperlink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5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91269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Imprimir fatura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yperlink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6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98742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Preparar pedido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yperlink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33675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Consultar Stock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Hyperlink"/>
          </w:rPr>
          <w:t>1.1.1.6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892274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Confirmar encomenda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Hyperlink"/>
          </w:rPr>
          <w:t>1.1.1.7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9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496080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Solicitar modo de pagamento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Hyperlink"/>
          </w:rPr>
          <w:t>1.1.1.8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10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03013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3" w:history="1">
        <w:r>
          <w:rPr>
            <w:rStyle w:val="Hyperlink"/>
          </w:rPr>
          <w:t>2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Preparar pedido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AE3ACF" w:rsidRPr="008D2D31" w:rsidP="00854218">
      <w:pPr>
        <w:jc w:val="center"/>
        <w:sectPr w:rsidSect="00503EE8"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>
      <w:pPr>
        <w:pStyle w:val="bizHeading1"/>
      </w:pPr>
      <w:bookmarkStart w:id="2" w:name="Id_cf252148b39842e1bc98d1c592cca329"/>
      <w:bookmarkStart w:id="3" w:name="_Toc256000002"/>
      <w:r>
        <w:t>Loja online (pistas)</w:t>
      </w:r>
      <w:bookmarkEnd w:id="3"/>
    </w:p>
    <w:p>
      <w:pPr>
        <w:jc w:val="center"/>
      </w:pPr>
      <w:bookmarkEnd w:id="2"/>
      <w:r>
        <w:drawing>
          <wp:inline>
            <wp:extent cx="7898130" cy="4912670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549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8130" cy="49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5840" w:h="12240" w:orient="landscape"/>
          <w:pgMar w:top="1616" w:right="1701" w:bottom="1418" w:left="1701" w:header="708" w:footer="708"/>
          <w:cols w:space="708"/>
        </w:sectPr>
      </w:pPr>
    </w:p>
    <w:p>
      <w:pPr>
        <w:pStyle w:val="BoldModelerNormal"/>
      </w:pPr>
      <w:r>
        <w:t xml:space="preserve">Versão: </w:t>
      </w:r>
    </w:p>
    <w:p>
      <w:pPr>
        <w:pStyle w:val="ModelerNormal"/>
      </w:pPr>
      <w:r>
        <w:t>1.0</w:t>
      </w:r>
    </w:p>
    <w:p>
      <w:pPr>
        <w:pStyle w:val="BoldModelerNormal"/>
      </w:pPr>
      <w:r>
        <w:t xml:space="preserve">Autor: </w:t>
      </w:r>
    </w:p>
    <w:p>
      <w:pPr>
        <w:pStyle w:val="ModelerNormal"/>
      </w:pPr>
      <w:r>
        <w:t>Francisco</w:t>
      </w:r>
    </w:p>
    <w:p>
      <w:pPr>
        <w:pStyle w:val="bizHeading2"/>
      </w:pPr>
      <w:bookmarkStart w:id="4" w:name="Id_44ee1a0653714e2fb556c6ac52aa0338"/>
      <w:bookmarkStart w:id="5" w:name="_Toc256000003"/>
      <w:r>
        <w:t>Loja Online</w:t>
      </w:r>
      <w:bookmarkEnd w:id="5"/>
    </w:p>
    <w:p>
      <w:pPr>
        <w:pStyle w:val="bizHeading3"/>
      </w:pPr>
      <w:bookmarkEnd w:id="4"/>
      <w:bookmarkStart w:id="6" w:name="_Toc256000004"/>
      <w:r>
        <w:t>Elementos do processo</w:t>
      </w:r>
      <w:bookmarkEnd w:id="6"/>
    </w:p>
    <w:p>
      <w:pPr>
        <w:pStyle w:val="bizHeading4"/>
      </w:pPr>
      <w:bookmarkStart w:id="7" w:name="_Toc256000005"/>
      <w:r>
        <w:drawing>
          <wp:inline>
            <wp:extent cx="152421" cy="152421"/>
            <wp:docPr id="13343396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86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Verificar pagamento</w:t>
      </w:r>
      <w:bookmarkEnd w:id="7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8" w:name="_Toc256000006"/>
      <w:r>
        <w:drawing>
          <wp:inline>
            <wp:extent cx="152421" cy="152421"/>
            <wp:docPr id="1460762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4387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Efetuar faturação</w:t>
      </w:r>
      <w:bookmarkEnd w:id="8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9" w:name="_Toc256000007"/>
      <w:r>
        <w:drawing>
          <wp:inline>
            <wp:extent cx="152421" cy="152421"/>
            <wp:docPr id="15521857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06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Imprimir fatura</w:t>
      </w:r>
      <w:bookmarkEnd w:id="9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0" w:name="_Toc256000008"/>
      <w:r>
        <w:drawing>
          <wp:inline>
            <wp:extent cx="152421" cy="152421"/>
            <wp:docPr id="4595368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547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Preparar pedido</w:t>
      </w:r>
      <w:bookmarkEnd w:id="10"/>
    </w:p>
    <w:p/>
    <w:p>
      <w:pPr>
        <w:pStyle w:val="BoldModelerNormal"/>
      </w:pPr>
      <w:r>
        <w:t>Processo</w:t>
      </w:r>
    </w:p>
    <w:p>
      <w:pPr>
        <w:rPr>
          <w:color w:val="0000FF"/>
          <w:u w:val="single"/>
        </w:rPr>
      </w:pPr>
      <w:hyperlink w:anchor="Id_0f30a76f3a9c41e4bc2c9737a64be9c9" w:tooltip="Preparar pedido - Loja Online" w:history="1">
        <w:r>
          <w:rPr>
            <w:color w:val="0000FF"/>
            <w:u w:val="single"/>
          </w:rPr>
          <w:t>Preparar pedido - Loja Online</w:t>
        </w:r>
      </w:hyperlink>
    </w:p>
    <w:p>
      <w:pPr>
        <w:pStyle w:val="bizHeading4"/>
      </w:pPr>
      <w:bookmarkStart w:id="11" w:name="_Toc256000009"/>
      <w:r>
        <w:drawing>
          <wp:inline>
            <wp:extent cx="152421" cy="152421"/>
            <wp:docPr id="17541381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118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Consultar Stock</w:t>
      </w:r>
      <w:bookmarkEnd w:id="11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2" w:name="_Toc256000010"/>
      <w:r>
        <w:drawing>
          <wp:inline>
            <wp:extent cx="152421" cy="152421"/>
            <wp:docPr id="14721063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012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Confirmar encomenda</w:t>
      </w:r>
      <w:bookmarkEnd w:id="12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3" w:name="_Toc256000011"/>
      <w:r>
        <w:drawing>
          <wp:inline>
            <wp:extent cx="152421" cy="152421"/>
            <wp:docPr id="635954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372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Solicitar modo de pagamento</w:t>
      </w:r>
      <w:bookmarkEnd w:id="13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4" w:name="_Toc256000012"/>
      <w:r>
        <w:drawing>
          <wp:inline>
            <wp:extent cx="152421" cy="152421"/>
            <wp:docPr id="4894073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4028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Informar indisponibilidade</w:t>
      </w:r>
      <w:bookmarkEnd w:id="14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sectPr>
          <w:pgSz w:w="12240" w:h="15840"/>
          <w:pgMar w:top="1616" w:right="1701" w:bottom="1418" w:left="1701" w:header="708" w:footer="708"/>
          <w:cols w:space="708"/>
        </w:sectPr>
      </w:pPr>
    </w:p>
    <w:p>
      <w:pPr>
        <w:pStyle w:val="bizHeading1"/>
      </w:pPr>
      <w:bookmarkStart w:id="15" w:name="Id_0f30a76f3a9c41e4bc2c9737a64be9c9"/>
      <w:bookmarkStart w:id="16" w:name="_Toc256000013"/>
      <w:r>
        <w:t>Preparar pedido</w:t>
      </w:r>
      <w:bookmarkEnd w:id="16"/>
    </w:p>
    <w:p>
      <w:pPr>
        <w:jc w:val="center"/>
      </w:pPr>
      <w:bookmarkEnd w:id="15"/>
      <w:r>
        <w:drawing>
          <wp:inline>
            <wp:extent cx="7898130" cy="4661387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312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98130" cy="466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5840" w:h="12240" w:orient="landscape"/>
          <w:pgMar w:top="1616" w:right="1701" w:bottom="1418" w:left="1701" w:header="708" w:footer="708"/>
          <w:cols w:space="708"/>
        </w:sectPr>
      </w:pPr>
    </w:p>
    <w:p>
      <w:pPr>
        <w:pStyle w:val="BoldModelerNormal"/>
      </w:pPr>
      <w:r>
        <w:t xml:space="preserve">Versão: </w:t>
      </w:r>
    </w:p>
    <w:p>
      <w:pPr>
        <w:pStyle w:val="ModelerNormal"/>
      </w:pPr>
      <w:r>
        <w:t>1.0</w:t>
      </w:r>
    </w:p>
    <w:p>
      <w:pPr>
        <w:pStyle w:val="BoldModelerNormal"/>
      </w:pPr>
      <w:r>
        <w:t xml:space="preserve">Autor: </w:t>
      </w:r>
    </w:p>
    <w:p>
      <w:pPr>
        <w:pStyle w:val="ModelerNormal"/>
      </w:pPr>
      <w:r>
        <w:t>Francisco</w:t>
      </w:r>
    </w:p>
    <w:p/>
    <w:sectPr>
      <w:pgSz w:w="12240" w:h="15840"/>
      <w:pgMar w:top="1616" w:right="1701" w:bottom="1418" w:left="170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Tahoma"/>
    <w:panose1 w:val="00000000000000000000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AE3ACF" w:rsidP="00AE3ACF">
    <w:pPr>
      <w:pStyle w:val="Footer"/>
    </w:pPr>
    <w:r>
      <w:tab/>
    </w:r>
    <w:r>
      <w:fldChar w:fldCharType="begin"/>
    </w:r>
    <w:r>
      <w:instrText xml:space="preserve"> DATE   </w:instrText>
    </w:r>
    <w:r>
      <w:instrText>\@</w:instrText>
    </w:r>
    <w:r>
      <w:instrText xml:space="preserve"> </w:instrText>
    </w:r>
    <w:r>
      <w:instrText>dd/MM/yyyy</w:instrText>
    </w:r>
    <w:r>
      <w:instrText xml:space="preserve"> </w:instrText>
    </w:r>
    <w:r>
      <w:instrText>\*</w:instrText>
    </w:r>
    <w:r>
      <w:instrText xml:space="preserve"> </w:instrText>
    </w:r>
    <w:r>
      <w:instrText>MERGEFORMAT</w:instrText>
    </w:r>
    <w:r>
      <w:instrText xml:space="preserve"> </w:instrText>
    </w:r>
    <w:r>
      <w:fldChar w:fldCharType="separate"/>
    </w:r>
    <w:r w:rsidR="002D61C1">
      <w:rPr>
        <w:noProof/>
      </w:rPr>
      <w:t>25/11/2024</w:t>
    </w:r>
    <w:r>
      <w:fldChar w:fldCharType="end"/>
    </w:r>
    <w:r>
      <w:tab/>
    </w:r>
    <w:r w:rsidR="001572C1">
      <w:rPr>
        <w:rStyle w:val="PageNumber"/>
      </w:rPr>
      <w:fldChar w:fldCharType="begin"/>
    </w:r>
    <w:r w:rsidR="001572C1">
      <w:rPr>
        <w:rStyle w:val="PageNumber"/>
      </w:rPr>
      <w:instrText xml:space="preserve"> PAGE </w:instrText>
    </w:r>
    <w:r w:rsidR="001572C1">
      <w:rPr>
        <w:rStyle w:val="PageNumber"/>
      </w:rPr>
      <w:fldChar w:fldCharType="separate"/>
    </w:r>
    <w:r w:rsidR="001572C1">
      <w:rPr>
        <w:rStyle w:val="PageNumber"/>
      </w:rPr>
      <w:t>7</w:t>
    </w:r>
    <w:r w:rsidR="001572C1">
      <w:rPr>
        <w:rStyle w:val="PageNumber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B603BE">
    <w:pPr>
      <w:pStyle w:val="Header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CF02BF"/>
    <w:multiLevelType w:val="hybridMultilevel"/>
    <w:tmpl w:val="906C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4D76C24"/>
    <w:multiLevelType w:val="hybridMultilevel"/>
    <w:tmpl w:val="C67403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7F97F05"/>
    <w:multiLevelType w:val="hybridMultilevel"/>
    <w:tmpl w:val="C944C52E"/>
    <w:lvl w:ilvl="0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0A13321D"/>
    <w:multiLevelType w:val="multilevel"/>
    <w:tmpl w:val="4B80F1B4"/>
    <w:lvl w:ilvl="0">
      <w:start w:val="1"/>
      <w:numFmt w:val="decimal"/>
      <w:pStyle w:val="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>
    <w:nsid w:val="155B6D8B"/>
    <w:multiLevelType w:val="hybridMultilevel"/>
    <w:tmpl w:val="941C6E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C6D106A"/>
    <w:multiLevelType w:val="hybridMultilevel"/>
    <w:tmpl w:val="93602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ABD67D4"/>
    <w:multiLevelType w:val="hybridMultilevel"/>
    <w:tmpl w:val="3404D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620D54"/>
    <w:multiLevelType w:val="hybridMultilevel"/>
    <w:tmpl w:val="14DEF29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BF00B8"/>
    <w:multiLevelType w:val="hybridMultilevel"/>
    <w:tmpl w:val="078A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7">
    <w:nsid w:val="56F82B40"/>
    <w:multiLevelType w:val="hybridMultilevel"/>
    <w:tmpl w:val="F4CE168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D0B4653"/>
    <w:multiLevelType w:val="multilevel"/>
    <w:tmpl w:val="BE369C94"/>
    <w:lvl w:ilvl="0">
      <w:start w:val="1"/>
      <w:numFmt w:val="none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D734B9E"/>
    <w:multiLevelType w:val="hybridMultilevel"/>
    <w:tmpl w:val="EB9A08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>
    <w:nsid w:val="5FB85FC1"/>
    <w:multiLevelType w:val="hybridMultilevel"/>
    <w:tmpl w:val="D430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C7C3A"/>
    <w:multiLevelType w:val="hybridMultilevel"/>
    <w:tmpl w:val="49EA17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604AF8"/>
    <w:multiLevelType w:val="hybridMultilevel"/>
    <w:tmpl w:val="46F23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0E58DD"/>
    <w:multiLevelType w:val="hybridMultilevel"/>
    <w:tmpl w:val="FE7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AF63F9"/>
    <w:multiLevelType w:val="hybridMultilevel"/>
    <w:tmpl w:val="0BAADF2C"/>
    <w:lvl w:ilvl="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2C24349"/>
    <w:multiLevelType w:val="hybridMultilevel"/>
    <w:tmpl w:val="3DB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9C6144"/>
    <w:multiLevelType w:val="hybridMultilevel"/>
    <w:tmpl w:val="503C82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6975671"/>
    <w:multiLevelType w:val="hybridMultilevel"/>
    <w:tmpl w:val="07BA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E547F"/>
    <w:multiLevelType w:val="hybridMultilevel"/>
    <w:tmpl w:val="C7EAF0B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83861BA"/>
    <w:multiLevelType w:val="hybridMultilevel"/>
    <w:tmpl w:val="78A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B4D7EFE"/>
    <w:multiLevelType w:val="hybridMultilevel"/>
    <w:tmpl w:val="48C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3"/>
  </w:num>
  <w:num w:numId="4">
    <w:abstractNumId w:val="1"/>
  </w:num>
  <w:num w:numId="5">
    <w:abstractNumId w:val="16"/>
  </w:num>
  <w:num w:numId="6">
    <w:abstractNumId w:val="20"/>
  </w:num>
  <w:num w:numId="7">
    <w:abstractNumId w:val="22"/>
  </w:num>
  <w:num w:numId="8">
    <w:abstractNumId w:val="13"/>
  </w:num>
  <w:num w:numId="9">
    <w:abstractNumId w:val="3"/>
  </w:num>
  <w:num w:numId="10">
    <w:abstractNumId w:val="31"/>
  </w:num>
  <w:num w:numId="11">
    <w:abstractNumId w:val="9"/>
  </w:num>
  <w:num w:numId="12">
    <w:abstractNumId w:val="30"/>
  </w:num>
  <w:num w:numId="13">
    <w:abstractNumId w:val="6"/>
  </w:num>
  <w:num w:numId="14">
    <w:abstractNumId w:val="21"/>
  </w:num>
  <w:num w:numId="15">
    <w:abstractNumId w:val="4"/>
  </w:num>
  <w:num w:numId="16">
    <w:abstractNumId w:val="11"/>
  </w:num>
  <w:num w:numId="17">
    <w:abstractNumId w:val="17"/>
  </w:num>
  <w:num w:numId="18">
    <w:abstractNumId w:val="14"/>
  </w:num>
  <w:num w:numId="19">
    <w:abstractNumId w:val="29"/>
  </w:num>
  <w:num w:numId="20">
    <w:abstractNumId w:val="35"/>
  </w:num>
  <w:num w:numId="21">
    <w:abstractNumId w:val="33"/>
  </w:num>
  <w:num w:numId="22">
    <w:abstractNumId w:val="18"/>
  </w:num>
  <w:num w:numId="23">
    <w:abstractNumId w:val="32"/>
  </w:num>
  <w:num w:numId="24">
    <w:abstractNumId w:val="26"/>
  </w:num>
  <w:num w:numId="25">
    <w:abstractNumId w:val="7"/>
  </w:num>
  <w:num w:numId="26">
    <w:abstractNumId w:val="12"/>
  </w:num>
  <w:num w:numId="27">
    <w:abstractNumId w:val="2"/>
  </w:num>
  <w:num w:numId="28">
    <w:abstractNumId w:val="10"/>
  </w:num>
  <w:num w:numId="29">
    <w:abstractNumId w:val="34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8"/>
  </w:num>
  <w:num w:numId="35">
    <w:abstractNumId w:val="5"/>
  </w:num>
  <w:num w:numId="36">
    <w:abstractNumId w:val="5"/>
  </w:num>
  <w:num w:numId="37">
    <w:abstractNumId w:val="24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27"/>
  </w:num>
  <w:num w:numId="43">
    <w:abstractNumId w:val="15"/>
  </w:num>
  <w:num w:numId="44">
    <w:abstractNumId w:val="5"/>
  </w:num>
  <w:num w:numId="45">
    <w:abstractNumId w:val="36"/>
  </w:num>
  <w:num w:numId="46">
    <w:abstractNumId w:val="25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1C1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5BD9"/>
    <w:rsid w:val="0003100E"/>
    <w:rsid w:val="000400C4"/>
    <w:rsid w:val="00045378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3713"/>
    <w:rsid w:val="000F5064"/>
    <w:rsid w:val="000F5CBC"/>
    <w:rsid w:val="00100479"/>
    <w:rsid w:val="00105188"/>
    <w:rsid w:val="00105811"/>
    <w:rsid w:val="00115201"/>
    <w:rsid w:val="0011555F"/>
    <w:rsid w:val="001244D0"/>
    <w:rsid w:val="001320EC"/>
    <w:rsid w:val="00133DB2"/>
    <w:rsid w:val="00133EAB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3048"/>
    <w:rsid w:val="001C22BE"/>
    <w:rsid w:val="001C251F"/>
    <w:rsid w:val="001D77FC"/>
    <w:rsid w:val="001E527D"/>
    <w:rsid w:val="001F043C"/>
    <w:rsid w:val="001F3B82"/>
    <w:rsid w:val="001F5161"/>
    <w:rsid w:val="001F5727"/>
    <w:rsid w:val="00203170"/>
    <w:rsid w:val="0021548A"/>
    <w:rsid w:val="00216656"/>
    <w:rsid w:val="002313AF"/>
    <w:rsid w:val="002431E4"/>
    <w:rsid w:val="00245ACB"/>
    <w:rsid w:val="00245B5B"/>
    <w:rsid w:val="0024677B"/>
    <w:rsid w:val="002501A6"/>
    <w:rsid w:val="0025587E"/>
    <w:rsid w:val="00270F07"/>
    <w:rsid w:val="002732D9"/>
    <w:rsid w:val="0027569B"/>
    <w:rsid w:val="002945BF"/>
    <w:rsid w:val="002A1FD5"/>
    <w:rsid w:val="002B3EFE"/>
    <w:rsid w:val="002B65BB"/>
    <w:rsid w:val="002B7464"/>
    <w:rsid w:val="002B7F64"/>
    <w:rsid w:val="002C4B5D"/>
    <w:rsid w:val="002C6201"/>
    <w:rsid w:val="002D20E4"/>
    <w:rsid w:val="002D6001"/>
    <w:rsid w:val="002D61C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5DA2"/>
    <w:rsid w:val="00353FC8"/>
    <w:rsid w:val="00362E19"/>
    <w:rsid w:val="0036453B"/>
    <w:rsid w:val="003715DB"/>
    <w:rsid w:val="00372ED7"/>
    <w:rsid w:val="00376C9A"/>
    <w:rsid w:val="00382F51"/>
    <w:rsid w:val="00384D6B"/>
    <w:rsid w:val="003859E7"/>
    <w:rsid w:val="00393D40"/>
    <w:rsid w:val="003A26CF"/>
    <w:rsid w:val="003A6EDD"/>
    <w:rsid w:val="003C1C42"/>
    <w:rsid w:val="003C45DE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14DCE"/>
    <w:rsid w:val="00422C9A"/>
    <w:rsid w:val="004255C7"/>
    <w:rsid w:val="00425E09"/>
    <w:rsid w:val="00430B6F"/>
    <w:rsid w:val="0043331B"/>
    <w:rsid w:val="00440553"/>
    <w:rsid w:val="00443780"/>
    <w:rsid w:val="00447241"/>
    <w:rsid w:val="004478F1"/>
    <w:rsid w:val="00447FB2"/>
    <w:rsid w:val="00450B29"/>
    <w:rsid w:val="00450C9F"/>
    <w:rsid w:val="00451BB4"/>
    <w:rsid w:val="00456DF1"/>
    <w:rsid w:val="00463FAD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B4C"/>
    <w:rsid w:val="004C2A9C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91299"/>
    <w:rsid w:val="00591489"/>
    <w:rsid w:val="005A0321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78FA"/>
    <w:rsid w:val="0066431A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B0908"/>
    <w:rsid w:val="006C2187"/>
    <w:rsid w:val="006C5BC9"/>
    <w:rsid w:val="006E0689"/>
    <w:rsid w:val="006E2B36"/>
    <w:rsid w:val="006F44CE"/>
    <w:rsid w:val="00703508"/>
    <w:rsid w:val="0070473B"/>
    <w:rsid w:val="0070512E"/>
    <w:rsid w:val="00705381"/>
    <w:rsid w:val="007056B0"/>
    <w:rsid w:val="00711AA1"/>
    <w:rsid w:val="00714B19"/>
    <w:rsid w:val="00722BDE"/>
    <w:rsid w:val="00734243"/>
    <w:rsid w:val="00743611"/>
    <w:rsid w:val="00753E90"/>
    <w:rsid w:val="00773DEB"/>
    <w:rsid w:val="007741DF"/>
    <w:rsid w:val="00774636"/>
    <w:rsid w:val="00781243"/>
    <w:rsid w:val="0078732B"/>
    <w:rsid w:val="00787DA9"/>
    <w:rsid w:val="00787E0A"/>
    <w:rsid w:val="007A2CFF"/>
    <w:rsid w:val="007B3313"/>
    <w:rsid w:val="007B663B"/>
    <w:rsid w:val="007C4D01"/>
    <w:rsid w:val="007C5A5C"/>
    <w:rsid w:val="007D4C61"/>
    <w:rsid w:val="007D63D4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5FDF"/>
    <w:rsid w:val="009A4204"/>
    <w:rsid w:val="009A6F62"/>
    <w:rsid w:val="009B7DFE"/>
    <w:rsid w:val="009C06B5"/>
    <w:rsid w:val="009C2C93"/>
    <w:rsid w:val="009C72BB"/>
    <w:rsid w:val="009F1800"/>
    <w:rsid w:val="009F5920"/>
    <w:rsid w:val="009F7A0D"/>
    <w:rsid w:val="00A07FA6"/>
    <w:rsid w:val="00A13634"/>
    <w:rsid w:val="00A179CB"/>
    <w:rsid w:val="00A2192D"/>
    <w:rsid w:val="00A221E1"/>
    <w:rsid w:val="00A262B2"/>
    <w:rsid w:val="00A363ED"/>
    <w:rsid w:val="00A40C1F"/>
    <w:rsid w:val="00A47B9C"/>
    <w:rsid w:val="00A50CAC"/>
    <w:rsid w:val="00A52BFA"/>
    <w:rsid w:val="00A55D18"/>
    <w:rsid w:val="00A61739"/>
    <w:rsid w:val="00A65310"/>
    <w:rsid w:val="00A66741"/>
    <w:rsid w:val="00A6763D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2B07"/>
    <w:rsid w:val="00AD7061"/>
    <w:rsid w:val="00AE1DA8"/>
    <w:rsid w:val="00AE2294"/>
    <w:rsid w:val="00AE2D90"/>
    <w:rsid w:val="00AE3ACF"/>
    <w:rsid w:val="00AF0F8A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A3B32"/>
    <w:rsid w:val="00BC2FC0"/>
    <w:rsid w:val="00BC3029"/>
    <w:rsid w:val="00BC532D"/>
    <w:rsid w:val="00BD71BF"/>
    <w:rsid w:val="00BE42AC"/>
    <w:rsid w:val="00BE7281"/>
    <w:rsid w:val="00BF1BBD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3CDD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7D6F"/>
    <w:rsid w:val="00CF068B"/>
    <w:rsid w:val="00CF394B"/>
    <w:rsid w:val="00CF449C"/>
    <w:rsid w:val="00CF6D90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76F"/>
    <w:rsid w:val="00D55F51"/>
    <w:rsid w:val="00D6529A"/>
    <w:rsid w:val="00D65A66"/>
    <w:rsid w:val="00D95D67"/>
    <w:rsid w:val="00DA3C7A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E00DE0"/>
    <w:rsid w:val="00E07B66"/>
    <w:rsid w:val="00E23E4D"/>
    <w:rsid w:val="00E25804"/>
    <w:rsid w:val="00E266FC"/>
    <w:rsid w:val="00E30D39"/>
    <w:rsid w:val="00E3338A"/>
    <w:rsid w:val="00E366FB"/>
    <w:rsid w:val="00E42B39"/>
    <w:rsid w:val="00E46ACA"/>
    <w:rsid w:val="00E52327"/>
    <w:rsid w:val="00E53183"/>
    <w:rsid w:val="00E564AF"/>
    <w:rsid w:val="00E60254"/>
    <w:rsid w:val="00E63153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5329"/>
    <w:rsid w:val="00EF584F"/>
    <w:rsid w:val="00EF675A"/>
    <w:rsid w:val="00F02ABC"/>
    <w:rsid w:val="00F03869"/>
    <w:rsid w:val="00F05139"/>
    <w:rsid w:val="00F05C3B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4035"/>
    <w:rsid w:val="00F74E9E"/>
    <w:rsid w:val="00F74FC2"/>
    <w:rsid w:val="00F829DE"/>
    <w:rsid w:val="00F86C7F"/>
    <w:rsid w:val="00F947B7"/>
    <w:rsid w:val="00F94FFC"/>
    <w:rsid w:val="00FA249B"/>
    <w:rsid w:val="00FB7EAB"/>
    <w:rsid w:val="00FC763C"/>
    <w:rsid w:val="00FD0416"/>
    <w:rsid w:val="00FD2EB6"/>
    <w:rsid w:val="00FE6CA5"/>
    <w:rsid w:val="00FF11B5"/>
    <w:rsid w:val="00FF6AD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33EAB"/>
    <w:pPr>
      <w:spacing w:before="120"/>
    </w:pPr>
    <w:rPr>
      <w:rFonts w:ascii="Verdana" w:hAnsi="Verdana"/>
      <w:lang w:val="en-US" w:eastAsia="es-ES" w:bidi="ar-SA"/>
    </w:rPr>
  </w:style>
  <w:style w:type="paragraph" w:styleId="Heading1">
    <w:name w:val="heading 1"/>
    <w:aliases w:val="ModelerHeading1"/>
    <w:basedOn w:val="Normal"/>
    <w:next w:val="Normal"/>
    <w:link w:val="Heading1Char"/>
    <w:autoRedefine/>
    <w:qFormat/>
    <w:rsid w:val="00216656"/>
    <w:pPr>
      <w:keepNext/>
      <w:pageBreakBefore/>
      <w:numPr>
        <w:ilvl w:val="0"/>
        <w:numId w:val="44"/>
      </w:numPr>
      <w:spacing w:before="0" w:after="60"/>
      <w:jc w:val="left"/>
      <w:outlineLvl w:val="0"/>
    </w:pPr>
    <w:rPr>
      <w:rFonts w:ascii="Segoe UI Semilight" w:hAnsi="Segoe UI Semilight"/>
      <w:iCs/>
      <w:caps/>
      <w:shadow/>
      <w:spacing w:val="50"/>
      <w:kern w:val="28"/>
      <w:sz w:val="40"/>
    </w:rPr>
  </w:style>
  <w:style w:type="paragraph" w:styleId="Heading2">
    <w:name w:val="heading 2"/>
    <w:basedOn w:val="Normal"/>
    <w:next w:val="Normal"/>
    <w:autoRedefine/>
    <w:qFormat/>
    <w:rsid w:val="0021665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Heading3">
    <w:name w:val="heading 3"/>
    <w:basedOn w:val="Normal"/>
    <w:next w:val="Normal"/>
    <w:autoRedefine/>
    <w:qFormat/>
    <w:rsid w:val="0021665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Heading4">
    <w:name w:val="heading 4"/>
    <w:basedOn w:val="Normal"/>
    <w:next w:val="Normal4"/>
    <w:qFormat/>
    <w:rsid w:val="00216656"/>
    <w:pPr>
      <w:keepNext/>
      <w:numPr>
        <w:ilvl w:val="3"/>
        <w:numId w:val="44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Heading5">
    <w:name w:val="heading 5"/>
    <w:basedOn w:val="Normal"/>
    <w:next w:val="Normal5"/>
    <w:autoRedefine/>
    <w:qFormat/>
    <w:rsid w:val="00216656"/>
    <w:pPr>
      <w:numPr>
        <w:ilvl w:val="4"/>
        <w:numId w:val="44"/>
      </w:numPr>
      <w:outlineLvl w:val="4"/>
    </w:pPr>
    <w:rPr>
      <w:rFonts w:ascii="Segoe UI Semilight" w:hAnsi="Segoe UI Semilight"/>
      <w:b/>
      <w:bCs/>
      <w:iCs/>
    </w:rPr>
  </w:style>
  <w:style w:type="paragraph" w:styleId="Heading6">
    <w:name w:val="heading 6"/>
    <w:basedOn w:val="Normal"/>
    <w:next w:val="Normal"/>
    <w:autoRedefine/>
    <w:qFormat/>
    <w:rsid w:val="00216656"/>
    <w:pPr>
      <w:numPr>
        <w:ilvl w:val="5"/>
        <w:numId w:val="44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Heading7">
    <w:name w:val="heading 7"/>
    <w:basedOn w:val="Normal"/>
    <w:next w:val="Normal"/>
    <w:qFormat/>
    <w:rsid w:val="00216656"/>
    <w:pPr>
      <w:numPr>
        <w:ilvl w:val="6"/>
        <w:numId w:val="44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Heading8">
    <w:name w:val="heading 8"/>
    <w:basedOn w:val="Normal"/>
    <w:next w:val="Normal"/>
    <w:qFormat/>
    <w:rsid w:val="00216656"/>
    <w:pPr>
      <w:numPr>
        <w:ilvl w:val="7"/>
        <w:numId w:val="44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16656"/>
    <w:pPr>
      <w:numPr>
        <w:ilvl w:val="8"/>
        <w:numId w:val="44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ModelerHeading1 Char"/>
    <w:link w:val="Heading1"/>
    <w:rsid w:val="00216656"/>
    <w:rPr>
      <w:rFonts w:ascii="Segoe UI Semilight" w:hAnsi="Segoe UI Semilight"/>
      <w:iCs/>
      <w:caps/>
      <w:shadow/>
      <w:spacing w:val="50"/>
      <w:kern w:val="28"/>
      <w:sz w:val="40"/>
      <w:lang w:val="en-US" w:eastAsia="es-ES"/>
    </w:rPr>
  </w:style>
  <w:style w:type="paragraph" w:styleId="TO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O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O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yperlink">
    <w:name w:val="Hyperlink"/>
    <w:rsid w:val="00A55D18"/>
    <w:rPr>
      <w:color w:val="0000FF"/>
      <w:u w:val="single"/>
    </w:rPr>
  </w:style>
  <w:style w:type="paragraph" w:styleId="Header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A55D18"/>
  </w:style>
  <w:style w:type="paragraph" w:customStyle="1" w:styleId="Titular">
    <w:name w:val="Titular"/>
    <w:basedOn w:val="Heading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 w:eastAsia="es-ES" w:bidi="ar-SA"/>
    </w:rPr>
  </w:style>
  <w:style w:type="paragraph" w:styleId="BodyText">
    <w:name w:val="Body Text"/>
    <w:basedOn w:val="Normal"/>
    <w:link w:val="BodyTextChar"/>
    <w:rsid w:val="004255C7"/>
    <w:pPr>
      <w:spacing w:before="0"/>
    </w:pPr>
    <w:rPr>
      <w:bCs/>
    </w:rPr>
  </w:style>
  <w:style w:type="table" w:styleId="TableGrid">
    <w:name w:val="Table Grid"/>
    <w:basedOn w:val="Table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E3ACF"/>
  </w:style>
  <w:style w:type="character" w:styleId="FootnoteReferenc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ilvl w:val="0"/>
        <w:numId w:val="0"/>
      </w:numPr>
    </w:pPr>
    <w:rPr>
      <w:color w:val="0081C6"/>
    </w:rPr>
  </w:style>
  <w:style w:type="numbering" w:customStyle="1" w:styleId="Lista">
    <w:name w:val="Lista"/>
    <w:basedOn w:val="NoList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TO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Heading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Heading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Heading3"/>
    <w:next w:val="Normal"/>
    <w:rsid w:val="005A0321"/>
    <w:rPr>
      <w:color w:val="0081C6"/>
    </w:rPr>
  </w:style>
  <w:style w:type="paragraph" w:customStyle="1" w:styleId="bizHeading4">
    <w:name w:val="bizHeading4"/>
    <w:basedOn w:val="Heading4"/>
    <w:next w:val="Normal4"/>
    <w:rsid w:val="005A0321"/>
    <w:rPr>
      <w:color w:val="0081C6"/>
    </w:rPr>
  </w:style>
  <w:style w:type="paragraph" w:customStyle="1" w:styleId="bizHeading5">
    <w:name w:val="bizHeading5"/>
    <w:basedOn w:val="Heading5"/>
    <w:next w:val="Normal5"/>
    <w:rsid w:val="005A0321"/>
    <w:rPr>
      <w:color w:val="0081C6"/>
    </w:rPr>
  </w:style>
  <w:style w:type="paragraph" w:styleId="BalloonText">
    <w:name w:val="Balloon Text"/>
    <w:basedOn w:val="Normal"/>
    <w:link w:val="BalloonTextChar"/>
    <w:rsid w:val="008C2CE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216656"/>
    <w:rPr>
      <w:rFonts w:ascii="Segoe UI Semilight" w:hAnsi="Segoe UI Semilight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16656"/>
    <w:pPr>
      <w:numPr>
        <w:ilvl w:val="0"/>
        <w:numId w:val="46"/>
      </w:numPr>
    </w:pPr>
    <w:rPr>
      <w:rFonts w:ascii="Segoe UI Semilight" w:hAnsi="Segoe UI Semilight"/>
    </w:rPr>
  </w:style>
  <w:style w:type="paragraph" w:customStyle="1" w:styleId="bizTitle">
    <w:name w:val="bizTitle"/>
    <w:basedOn w:val="Title"/>
    <w:next w:val="Title"/>
    <w:link w:val="bizTitleChar"/>
    <w:qFormat/>
    <w:rsid w:val="005A0321"/>
    <w:pPr>
      <w:jc w:val="right"/>
    </w:pPr>
    <w:rPr>
      <w:rFonts w:ascii="Segoe UI" w:hAnsi="Segoe UI"/>
      <w:color w:val="0081C6"/>
      <w:sz w:val="48"/>
    </w:rPr>
  </w:style>
  <w:style w:type="paragraph" w:customStyle="1" w:styleId="bizSubtitle">
    <w:name w:val="bizSubtitle"/>
    <w:basedOn w:val="Subtitle"/>
    <w:next w:val="Subtitle"/>
    <w:link w:val="bizSubtitleChar"/>
    <w:qFormat/>
    <w:rsid w:val="005A0321"/>
    <w:pPr>
      <w:jc w:val="right"/>
    </w:pPr>
    <w:rPr>
      <w:rFonts w:ascii="Segoe UI Semilight" w:hAnsi="Segoe UI Semilight"/>
      <w:color w:val="0081C6"/>
      <w:sz w:val="32"/>
    </w:rPr>
  </w:style>
  <w:style w:type="character" w:customStyle="1" w:styleId="BodyTextChar">
    <w:name w:val="Body Text Char"/>
    <w:link w:val="BodyText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ilvl w:val="0"/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216656"/>
    <w:pPr>
      <w:spacing w:before="240" w:after="60"/>
      <w:jc w:val="center"/>
      <w:outlineLvl w:val="0"/>
    </w:pPr>
    <w:rPr>
      <w:rFonts w:ascii="Segoe UI Semilight" w:hAnsi="Segoe UI Semilight" w:cs="Vrind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5A0321"/>
    <w:rPr>
      <w:rFonts w:ascii="Segoe UI" w:hAnsi="Segoe UI" w:cs="Vrinda"/>
      <w:b/>
      <w:bCs/>
      <w:color w:val="0081C6"/>
      <w:kern w:val="28"/>
      <w:sz w:val="48"/>
      <w:szCs w:val="32"/>
      <w:lang w:val="en-US" w:eastAsia="es-ES"/>
    </w:rPr>
  </w:style>
  <w:style w:type="paragraph" w:customStyle="1" w:styleId="BoldModelerNormal">
    <w:name w:val="BoldModelerNormal"/>
    <w:basedOn w:val="ModelerNormal"/>
    <w:next w:val="ModelerNormal"/>
    <w:qFormat/>
    <w:rsid w:val="003C45DE"/>
    <w:rPr>
      <w:b/>
    </w:rPr>
  </w:style>
  <w:style w:type="paragraph" w:styleId="Subtitle">
    <w:name w:val="Subtitle"/>
    <w:basedOn w:val="Normal"/>
    <w:next w:val="Normal"/>
    <w:link w:val="SubtitleChar"/>
    <w:qFormat/>
    <w:rsid w:val="0010047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SubtitleChar">
    <w:name w:val="Subtitle Char"/>
    <w:link w:val="Subtitle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5A0321"/>
    <w:rPr>
      <w:rFonts w:ascii="Segoe UI Semilight" w:hAnsi="Segoe UI Semilight" w:cs="Vrinda"/>
      <w:color w:val="0081C6"/>
      <w:sz w:val="32"/>
      <w:szCs w:val="24"/>
      <w:lang w:val="en-US" w:eastAsia="es-ES"/>
    </w:rPr>
  </w:style>
  <w:style w:type="paragraph" w:styleId="TOC4">
    <w:name w:val="toc 4"/>
    <w:basedOn w:val="Normal"/>
    <w:next w:val="Normal"/>
    <w:autoRedefine/>
    <w:rsid w:val="00805B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emf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EFD2-4B14-49F4-A27B-B3F3661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ModelerTemplate.dot</Template>
  <TotalTime>0</TotalTime>
  <Pages>7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Antunes</dc:creator>
  <cp:lastModifiedBy>Francisco Antunes</cp:lastModifiedBy>
  <cp:revision>1</cp:revision>
  <dcterms:created xsi:type="dcterms:W3CDTF">2018-07-11T18:32:00Z</dcterms:created>
  <dcterms:modified xsi:type="dcterms:W3CDTF">2018-07-11T18:33:00Z</dcterms:modified>
</cp:coreProperties>
</file>